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000000"/>
        </w:rPr>
      </w:pPr>
    </w:p>
    <w:p w:rsidR="008A0C80" w:rsidRDefault="004726D2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color w:val="000000"/>
        </w:rPr>
      </w:pPr>
      <w:bookmarkStart w:id="0" w:name="_GoBack"/>
      <w:r w:rsidRPr="00DE0D55">
        <w:rPr>
          <w:rFonts w:ascii="New serif" w:hAnsi="New serif"/>
          <w:noProof/>
          <w:color w:val="000000"/>
        </w:rPr>
        <w:drawing>
          <wp:inline distT="0" distB="0" distL="0" distR="0">
            <wp:extent cx="1763486" cy="962489"/>
            <wp:effectExtent l="0" t="0" r="8255" b="9525"/>
            <wp:docPr id="1" name="Imagem 1" descr="C:\Users\Patricia\Desktop\logo unifes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atricia\Desktop\logo unifess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93" cy="96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UNIVERSIDADE FEDERAL DO SUL E SUDESTE DO PARÁ</w:t>
      </w: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INSTITUTO DE LINGUÍSTICA, LETRAS E ARTES</w:t>
      </w: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color w:val="000000"/>
        </w:rPr>
      </w:pPr>
      <w:r>
        <w:rPr>
          <w:rFonts w:ascii="New serif" w:hAnsi="New serif"/>
          <w:color w:val="000000"/>
        </w:rPr>
        <w:t>PROGRAMA DE PÓS-GRADUAÇÃO EM LETRAS</w:t>
      </w: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New serif" w:hAnsi="New serif"/>
          <w:color w:val="000000"/>
        </w:rPr>
      </w:pPr>
    </w:p>
    <w:p w:rsidR="00BF1B0F" w:rsidRPr="00BF1B0F" w:rsidRDefault="00BF1B0F" w:rsidP="00BF1B0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b/>
          <w:color w:val="000000"/>
        </w:rPr>
      </w:pPr>
      <w:r w:rsidRPr="00BF1B0F">
        <w:rPr>
          <w:rFonts w:ascii="New serif" w:hAnsi="New serif"/>
          <w:b/>
          <w:color w:val="000000"/>
        </w:rPr>
        <w:t>TÓPICOS ESPECIAIS EM LITERATURA</w:t>
      </w:r>
    </w:p>
    <w:p w:rsidR="008A0C80" w:rsidRDefault="008A0C80" w:rsidP="009245CE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b/>
          <w:color w:val="000000"/>
        </w:rPr>
      </w:pPr>
      <w:r w:rsidRPr="009245CE">
        <w:rPr>
          <w:rFonts w:ascii="New serif" w:hAnsi="New serif"/>
          <w:b/>
          <w:color w:val="000000"/>
        </w:rPr>
        <w:t>HISTÓRIA DO LIVRO E DA LEITURA</w:t>
      </w:r>
    </w:p>
    <w:p w:rsidR="00BF1B0F" w:rsidRPr="009245CE" w:rsidRDefault="00BF1B0F" w:rsidP="009245CE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b/>
          <w:color w:val="000000"/>
        </w:rPr>
      </w:pPr>
      <w:r>
        <w:rPr>
          <w:rFonts w:ascii="New serif" w:hAnsi="New serif"/>
          <w:b/>
          <w:color w:val="000000"/>
        </w:rPr>
        <w:t>PLANO DE DISCIPLINA</w:t>
      </w:r>
    </w:p>
    <w:p w:rsidR="008A0C80" w:rsidRPr="00680B08" w:rsidRDefault="008A0C80" w:rsidP="00680B0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b/>
          <w:color w:val="000000"/>
        </w:rPr>
      </w:pPr>
      <w:r w:rsidRPr="00680B08">
        <w:rPr>
          <w:rFonts w:ascii="New serif" w:hAnsi="New serif"/>
          <w:b/>
          <w:color w:val="000000"/>
        </w:rPr>
        <w:t>Profa. Dra. Simone Cristina Mendonça/ Profa. Dra. Patrícia A. Beraldo Romano</w:t>
      </w:r>
    </w:p>
    <w:p w:rsidR="008A0C80" w:rsidRPr="00680B08" w:rsidRDefault="008A0C80" w:rsidP="00680B0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New serif" w:hAnsi="New serif"/>
          <w:b/>
          <w:color w:val="000000"/>
        </w:rPr>
      </w:pPr>
      <w:r w:rsidRPr="00680B08">
        <w:rPr>
          <w:rFonts w:ascii="New serif" w:hAnsi="New serif"/>
          <w:b/>
          <w:color w:val="000000"/>
        </w:rPr>
        <w:t>2º semestre de 2019</w:t>
      </w: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000000"/>
        </w:rPr>
      </w:pPr>
    </w:p>
    <w:p w:rsidR="008A0C80" w:rsidRP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/>
          <w:color w:val="000000"/>
        </w:rPr>
      </w:pPr>
      <w:r w:rsidRPr="008A0C80">
        <w:rPr>
          <w:rFonts w:ascii="New serif" w:hAnsi="New serif"/>
          <w:b/>
          <w:color w:val="000000"/>
        </w:rPr>
        <w:t>Ementa:</w:t>
      </w: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1D2228"/>
        </w:rPr>
        <w:t>A prática de leitura em diferentes épocas. Os variados suportes de leitura. Os livros e seus formatos ao longo da história. O contexto histórico e cultural da produção das obras literárias. Questões de mercado editorial.</w:t>
      </w: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</w:p>
    <w:p w:rsidR="00590ED9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1D2228"/>
        </w:rPr>
        <w:t xml:space="preserve">Aula 1: </w:t>
      </w:r>
    </w:p>
    <w:p w:rsidR="008A0C80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1D2228"/>
        </w:rPr>
        <w:t xml:space="preserve">Texto 1: </w:t>
      </w:r>
      <w:r w:rsidR="008A0C80">
        <w:rPr>
          <w:rFonts w:ascii="New serif" w:hAnsi="New serif"/>
          <w:color w:val="1D2228"/>
        </w:rPr>
        <w:t>Discussão do texto: “O livro, os livros</w:t>
      </w:r>
      <w:r w:rsidR="00A27ADB">
        <w:rPr>
          <w:rFonts w:ascii="New serif" w:hAnsi="New serif"/>
          <w:color w:val="1D2228"/>
        </w:rPr>
        <w:t xml:space="preserve"> (</w:t>
      </w:r>
      <w:proofErr w:type="gramStart"/>
      <w:r w:rsidR="00A27ADB">
        <w:rPr>
          <w:rFonts w:ascii="New serif" w:hAnsi="New serif"/>
          <w:color w:val="1D2228"/>
        </w:rPr>
        <w:t>1984)”</w:t>
      </w:r>
      <w:proofErr w:type="gramEnd"/>
      <w:r w:rsidR="00A27ADB">
        <w:rPr>
          <w:rFonts w:ascii="New serif" w:hAnsi="New serif"/>
          <w:color w:val="1D2228"/>
        </w:rPr>
        <w:t>, de Ítalo Calvino.</w:t>
      </w:r>
    </w:p>
    <w:p w:rsidR="00A27ADB" w:rsidRDefault="00A27ADB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1D2228"/>
        </w:rPr>
        <w:t xml:space="preserve">CALVINO, Ítalo. </w:t>
      </w:r>
      <w:r w:rsidRPr="00A27ADB">
        <w:rPr>
          <w:rFonts w:ascii="New serif" w:hAnsi="New serif"/>
          <w:i/>
          <w:color w:val="1D2228"/>
        </w:rPr>
        <w:t>Mundo escrito e mundo não escrito – Artigos, conferências e entrevistas</w:t>
      </w:r>
      <w:r>
        <w:rPr>
          <w:rFonts w:ascii="New serif" w:hAnsi="New serif"/>
          <w:color w:val="1D2228"/>
        </w:rPr>
        <w:t>. (Trad. Maurício Santana Dias). São Paulo: Cia das Letras, 2015.</w:t>
      </w:r>
    </w:p>
    <w:p w:rsidR="00A27ADB" w:rsidRDefault="00A27ADB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</w:p>
    <w:p w:rsidR="00A27ADB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1D2228"/>
        </w:rPr>
        <w:t xml:space="preserve">Texto 2: </w:t>
      </w:r>
      <w:r w:rsidR="00A27ADB">
        <w:rPr>
          <w:rFonts w:ascii="New serif" w:hAnsi="New serif"/>
          <w:color w:val="1D2228"/>
        </w:rPr>
        <w:t xml:space="preserve">Discussão do texto: “Uma trajetória intelectual: livros, leituras, literaturas, de Roger </w:t>
      </w:r>
      <w:proofErr w:type="spellStart"/>
      <w:r w:rsidR="00A27ADB">
        <w:rPr>
          <w:rFonts w:ascii="New serif" w:hAnsi="New serif"/>
          <w:color w:val="1D2228"/>
        </w:rPr>
        <w:t>Chartier</w:t>
      </w:r>
      <w:proofErr w:type="spellEnd"/>
      <w:r w:rsidR="00A27ADB">
        <w:rPr>
          <w:rFonts w:ascii="New serif" w:hAnsi="New serif"/>
          <w:color w:val="1D2228"/>
        </w:rPr>
        <w:t>.</w:t>
      </w:r>
    </w:p>
    <w:p w:rsidR="00A27ADB" w:rsidRDefault="00A27ADB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1D2228"/>
        </w:rPr>
        <w:t xml:space="preserve">CHARTIER, Roger. </w:t>
      </w:r>
      <w:r w:rsidR="00590ED9">
        <w:rPr>
          <w:rFonts w:ascii="New serif" w:hAnsi="New serif"/>
          <w:i/>
          <w:color w:val="1D2228"/>
        </w:rPr>
        <w:t>A força das representações</w:t>
      </w:r>
      <w:r>
        <w:rPr>
          <w:rFonts w:ascii="New serif" w:hAnsi="New serif"/>
          <w:color w:val="1D2228"/>
        </w:rPr>
        <w:t xml:space="preserve">: história e ficção (João César de Castro </w:t>
      </w:r>
      <w:proofErr w:type="spellStart"/>
      <w:r>
        <w:rPr>
          <w:rFonts w:ascii="New serif" w:hAnsi="New serif"/>
          <w:color w:val="1D2228"/>
        </w:rPr>
        <w:t>Rochar</w:t>
      </w:r>
      <w:proofErr w:type="spellEnd"/>
      <w:r>
        <w:rPr>
          <w:rFonts w:ascii="New serif" w:hAnsi="New serif"/>
          <w:color w:val="1D2228"/>
        </w:rPr>
        <w:t>-org.). Chapecó: Argos, 2011.</w:t>
      </w:r>
    </w:p>
    <w:p w:rsidR="00590ED9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</w:p>
    <w:p w:rsidR="00590ED9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Aula 2</w:t>
      </w:r>
      <w:r w:rsidRPr="00590ED9">
        <w:rPr>
          <w:rFonts w:ascii="New serif" w:hAnsi="New serif"/>
          <w:bCs/>
          <w:color w:val="1D2228"/>
        </w:rPr>
        <w:t xml:space="preserve">: </w:t>
      </w:r>
      <w:r>
        <w:rPr>
          <w:rFonts w:ascii="New serif" w:hAnsi="New serif"/>
          <w:bCs/>
          <w:color w:val="1D2228"/>
        </w:rPr>
        <w:t xml:space="preserve"> 3 Seminários:</w:t>
      </w:r>
    </w:p>
    <w:p w:rsidR="00590ED9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1: O autor/ 2: O mundo/ 3: O leitor</w:t>
      </w:r>
    </w:p>
    <w:p w:rsidR="00590ED9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COMPAGNON, Antoine</w:t>
      </w:r>
      <w:r w:rsidRPr="00590ED9">
        <w:rPr>
          <w:rFonts w:ascii="New serif" w:hAnsi="New serif"/>
          <w:bCs/>
          <w:i/>
          <w:color w:val="1D2228"/>
        </w:rPr>
        <w:t>. O demônio da Teoria</w:t>
      </w:r>
      <w:r>
        <w:rPr>
          <w:rFonts w:ascii="New serif" w:hAnsi="New serif"/>
          <w:bCs/>
          <w:color w:val="1D2228"/>
        </w:rPr>
        <w:t>: literatura e senso comum. 2 ed. Belo Horizonte: UFMG, 2012</w:t>
      </w:r>
      <w:r w:rsidR="002969B5">
        <w:rPr>
          <w:rFonts w:ascii="New serif" w:hAnsi="New serif"/>
          <w:bCs/>
          <w:color w:val="1D2228"/>
        </w:rPr>
        <w:t>.</w:t>
      </w:r>
    </w:p>
    <w:p w:rsidR="002969B5" w:rsidRDefault="002969B5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</w:p>
    <w:p w:rsidR="002969B5" w:rsidRDefault="002969B5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Aula 3: Discussão do Texto: Formação de autores e editores no Brasil</w:t>
      </w:r>
    </w:p>
    <w:p w:rsidR="002969B5" w:rsidRDefault="002969B5" w:rsidP="002969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Os primeiros prelos: 1808 a 1830</w:t>
      </w: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lastRenderedPageBreak/>
        <w:t xml:space="preserve">BIGNOTTO, </w:t>
      </w:r>
      <w:proofErr w:type="spellStart"/>
      <w:r>
        <w:rPr>
          <w:rFonts w:ascii="New serif" w:hAnsi="New serif"/>
          <w:bCs/>
          <w:color w:val="1D2228"/>
        </w:rPr>
        <w:t>Cilza</w:t>
      </w:r>
      <w:proofErr w:type="spellEnd"/>
      <w:r>
        <w:rPr>
          <w:rFonts w:ascii="New serif" w:hAnsi="New serif"/>
          <w:bCs/>
          <w:color w:val="1D2228"/>
        </w:rPr>
        <w:t xml:space="preserve"> Carla. </w:t>
      </w:r>
      <w:r w:rsidRPr="002969B5">
        <w:rPr>
          <w:rFonts w:ascii="New serif" w:hAnsi="New serif"/>
          <w:bCs/>
          <w:i/>
          <w:color w:val="1D2228"/>
        </w:rPr>
        <w:t>Figuras de autor, figuras de editor</w:t>
      </w:r>
      <w:r>
        <w:rPr>
          <w:rFonts w:ascii="New serif" w:hAnsi="New serif"/>
          <w:bCs/>
          <w:color w:val="1D2228"/>
        </w:rPr>
        <w:t>: as práticas editoriais de Monteiro Lobato. São Paulo: UNESP, 2018.</w:t>
      </w: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Aula 4: Discussão do Texto: Formação de autores e editores no Brasil</w:t>
      </w:r>
    </w:p>
    <w:p w:rsidR="002969B5" w:rsidRPr="00590ED9" w:rsidRDefault="002969B5" w:rsidP="002969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Em torno das tipografias de Paula Brito</w:t>
      </w: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BIGNOTTO, </w:t>
      </w:r>
      <w:proofErr w:type="spellStart"/>
      <w:r>
        <w:rPr>
          <w:rFonts w:ascii="New serif" w:hAnsi="New serif"/>
          <w:bCs/>
          <w:color w:val="1D2228"/>
        </w:rPr>
        <w:t>Cilza</w:t>
      </w:r>
      <w:proofErr w:type="spellEnd"/>
      <w:r>
        <w:rPr>
          <w:rFonts w:ascii="New serif" w:hAnsi="New serif"/>
          <w:bCs/>
          <w:color w:val="1D2228"/>
        </w:rPr>
        <w:t xml:space="preserve"> Carla. </w:t>
      </w:r>
      <w:r w:rsidRPr="002969B5">
        <w:rPr>
          <w:rFonts w:ascii="New serif" w:hAnsi="New serif"/>
          <w:bCs/>
          <w:i/>
          <w:color w:val="1D2228"/>
        </w:rPr>
        <w:t>Figuras de autor, figuras de editor</w:t>
      </w:r>
      <w:r>
        <w:rPr>
          <w:rFonts w:ascii="New serif" w:hAnsi="New serif"/>
          <w:bCs/>
          <w:color w:val="1D2228"/>
        </w:rPr>
        <w:t>: as práticas editoriais de Monteiro Lobato. São Paulo: UNESP, 2018.</w:t>
      </w:r>
    </w:p>
    <w:p w:rsidR="00590ED9" w:rsidRDefault="00590ED9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/>
          <w:bCs/>
          <w:color w:val="1D2228"/>
        </w:rPr>
      </w:pP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 w:rsidRPr="002969B5">
        <w:rPr>
          <w:rFonts w:ascii="New serif" w:hAnsi="New serif"/>
          <w:bCs/>
          <w:color w:val="1D2228"/>
        </w:rPr>
        <w:t>Aula 5:</w:t>
      </w:r>
      <w:r>
        <w:rPr>
          <w:rFonts w:ascii="New serif" w:hAnsi="New serif"/>
          <w:b/>
          <w:bCs/>
          <w:color w:val="1D2228"/>
        </w:rPr>
        <w:t xml:space="preserve"> </w:t>
      </w:r>
      <w:r>
        <w:rPr>
          <w:rFonts w:ascii="New serif" w:hAnsi="New serif"/>
          <w:bCs/>
          <w:color w:val="1D2228"/>
        </w:rPr>
        <w:t>Discussão do Texto: Formação de autores e editores no Brasil</w:t>
      </w:r>
    </w:p>
    <w:p w:rsidR="002969B5" w:rsidRDefault="002969B5" w:rsidP="002969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No tempo da Livraria </w:t>
      </w:r>
      <w:proofErr w:type="spellStart"/>
      <w:r>
        <w:rPr>
          <w:rFonts w:ascii="New serif" w:hAnsi="New serif"/>
          <w:bCs/>
          <w:color w:val="1D2228"/>
        </w:rPr>
        <w:t>Garnier</w:t>
      </w:r>
      <w:proofErr w:type="spellEnd"/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BIGNOTTO, </w:t>
      </w:r>
      <w:proofErr w:type="spellStart"/>
      <w:r>
        <w:rPr>
          <w:rFonts w:ascii="New serif" w:hAnsi="New serif"/>
          <w:bCs/>
          <w:color w:val="1D2228"/>
        </w:rPr>
        <w:t>Cilza</w:t>
      </w:r>
      <w:proofErr w:type="spellEnd"/>
      <w:r>
        <w:rPr>
          <w:rFonts w:ascii="New serif" w:hAnsi="New serif"/>
          <w:bCs/>
          <w:color w:val="1D2228"/>
        </w:rPr>
        <w:t xml:space="preserve"> Carla. </w:t>
      </w:r>
      <w:r w:rsidRPr="002969B5">
        <w:rPr>
          <w:rFonts w:ascii="New serif" w:hAnsi="New serif"/>
          <w:bCs/>
          <w:i/>
          <w:color w:val="1D2228"/>
        </w:rPr>
        <w:t>Figuras de autor, figuras de editor</w:t>
      </w:r>
      <w:r>
        <w:rPr>
          <w:rFonts w:ascii="New serif" w:hAnsi="New serif"/>
          <w:bCs/>
          <w:color w:val="1D2228"/>
        </w:rPr>
        <w:t>: as práticas editoriais de Monteiro Lobato. São Paulo: UNESP, 2018.</w:t>
      </w: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Aula 6: Discussão do Texto: </w:t>
      </w:r>
      <w:r w:rsidR="004E665A">
        <w:rPr>
          <w:rFonts w:ascii="New serif" w:hAnsi="New serif"/>
          <w:bCs/>
          <w:color w:val="1D2228"/>
        </w:rPr>
        <w:t>Figuras de editor e de autor nas empresas de Monteiro Lobato</w:t>
      </w:r>
    </w:p>
    <w:p w:rsidR="004E665A" w:rsidRDefault="004E665A" w:rsidP="004E66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Na salinha da</w:t>
      </w:r>
      <w:r w:rsidRPr="004E665A">
        <w:rPr>
          <w:rFonts w:ascii="New serif" w:hAnsi="New serif"/>
          <w:bCs/>
          <w:i/>
          <w:color w:val="1D2228"/>
        </w:rPr>
        <w:t xml:space="preserve"> Revista do Brasil</w:t>
      </w:r>
      <w:r>
        <w:rPr>
          <w:rFonts w:ascii="New serif" w:hAnsi="New serif"/>
          <w:bCs/>
          <w:color w:val="1D2228"/>
        </w:rPr>
        <w:t>.</w:t>
      </w:r>
    </w:p>
    <w:p w:rsidR="002969B5" w:rsidRDefault="002969B5" w:rsidP="004E665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BIGNOTTO, </w:t>
      </w:r>
      <w:proofErr w:type="spellStart"/>
      <w:r>
        <w:rPr>
          <w:rFonts w:ascii="New serif" w:hAnsi="New serif"/>
          <w:bCs/>
          <w:color w:val="1D2228"/>
        </w:rPr>
        <w:t>Cilza</w:t>
      </w:r>
      <w:proofErr w:type="spellEnd"/>
      <w:r>
        <w:rPr>
          <w:rFonts w:ascii="New serif" w:hAnsi="New serif"/>
          <w:bCs/>
          <w:color w:val="1D2228"/>
        </w:rPr>
        <w:t xml:space="preserve"> Carla. </w:t>
      </w:r>
      <w:r w:rsidRPr="002969B5">
        <w:rPr>
          <w:rFonts w:ascii="New serif" w:hAnsi="New serif"/>
          <w:bCs/>
          <w:i/>
          <w:color w:val="1D2228"/>
        </w:rPr>
        <w:t>Figuras de autor, figuras de editor</w:t>
      </w:r>
      <w:r>
        <w:rPr>
          <w:rFonts w:ascii="New serif" w:hAnsi="New serif"/>
          <w:bCs/>
          <w:color w:val="1D2228"/>
        </w:rPr>
        <w:t>: as práticas editoriais de Monteiro Lobato. São Paulo: UNESP, 2018.</w:t>
      </w:r>
    </w:p>
    <w:p w:rsidR="002969B5" w:rsidRDefault="002969B5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</w:p>
    <w:p w:rsidR="004E665A" w:rsidRDefault="004E665A" w:rsidP="002969B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Aula 7: Discussão do texto: Figuras de editor e de autor nas empresas de Monteiro Lobato</w:t>
      </w:r>
    </w:p>
    <w:p w:rsidR="004E665A" w:rsidRDefault="004E665A" w:rsidP="004E66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>A rede dos homens de Letras</w:t>
      </w:r>
    </w:p>
    <w:p w:rsidR="004E665A" w:rsidRDefault="004E665A" w:rsidP="004E665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BIGNOTTO, </w:t>
      </w:r>
      <w:proofErr w:type="spellStart"/>
      <w:r>
        <w:rPr>
          <w:rFonts w:ascii="New serif" w:hAnsi="New serif"/>
          <w:bCs/>
          <w:color w:val="1D2228"/>
        </w:rPr>
        <w:t>Cilza</w:t>
      </w:r>
      <w:proofErr w:type="spellEnd"/>
      <w:r>
        <w:rPr>
          <w:rFonts w:ascii="New serif" w:hAnsi="New serif"/>
          <w:bCs/>
          <w:color w:val="1D2228"/>
        </w:rPr>
        <w:t xml:space="preserve"> Carla. </w:t>
      </w:r>
      <w:r w:rsidRPr="002969B5">
        <w:rPr>
          <w:rFonts w:ascii="New serif" w:hAnsi="New serif"/>
          <w:bCs/>
          <w:i/>
          <w:color w:val="1D2228"/>
        </w:rPr>
        <w:t>Figuras de autor, figuras de editor</w:t>
      </w:r>
      <w:r>
        <w:rPr>
          <w:rFonts w:ascii="New serif" w:hAnsi="New serif"/>
          <w:bCs/>
          <w:color w:val="1D2228"/>
        </w:rPr>
        <w:t>: as práticas editoriais de Monteiro Lobato. São Paulo: UNESP, 2018.</w:t>
      </w:r>
    </w:p>
    <w:p w:rsidR="0096251E" w:rsidRDefault="0096251E" w:rsidP="004E665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</w:p>
    <w:p w:rsidR="0096251E" w:rsidRDefault="0096251E" w:rsidP="004E665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Aula 8: </w:t>
      </w:r>
      <w:r>
        <w:rPr>
          <w:rFonts w:ascii="New serif" w:hAnsi="New serif" w:hint="eastAsia"/>
          <w:bCs/>
          <w:color w:val="1D2228"/>
        </w:rPr>
        <w:t>Os escritos s</w:t>
      </w:r>
      <w:r>
        <w:rPr>
          <w:rFonts w:ascii="New serif" w:hAnsi="New serif"/>
          <w:bCs/>
          <w:color w:val="1D2228"/>
        </w:rPr>
        <w:t>ão feitos para durar?</w:t>
      </w:r>
    </w:p>
    <w:p w:rsidR="0096251E" w:rsidRDefault="0096251E" w:rsidP="004E665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Cs/>
          <w:color w:val="1D2228"/>
        </w:rPr>
      </w:pPr>
      <w:r>
        <w:rPr>
          <w:rFonts w:ascii="New serif" w:hAnsi="New serif"/>
          <w:bCs/>
          <w:color w:val="1D2228"/>
        </w:rPr>
        <w:t xml:space="preserve">Introdução e Cap. 1. </w:t>
      </w:r>
      <w:r w:rsidR="00DE0D55">
        <w:rPr>
          <w:rFonts w:ascii="New serif" w:hAnsi="New serif" w:hint="eastAsia"/>
          <w:bCs/>
          <w:color w:val="1D2228"/>
        </w:rPr>
        <w:t>“</w:t>
      </w:r>
      <w:r>
        <w:rPr>
          <w:rFonts w:ascii="New serif" w:hAnsi="New serif"/>
          <w:bCs/>
          <w:color w:val="1D2228"/>
        </w:rPr>
        <w:t xml:space="preserve">A cera e o pergaminho: os poemas de </w:t>
      </w:r>
      <w:proofErr w:type="spellStart"/>
      <w:r>
        <w:rPr>
          <w:rFonts w:ascii="New serif" w:hAnsi="New serif"/>
          <w:bCs/>
          <w:color w:val="1D2228"/>
        </w:rPr>
        <w:t>Baudri</w:t>
      </w:r>
      <w:proofErr w:type="spellEnd"/>
      <w:r>
        <w:rPr>
          <w:rFonts w:ascii="New serif" w:hAnsi="New serif"/>
          <w:bCs/>
          <w:color w:val="1D2228"/>
        </w:rPr>
        <w:t xml:space="preserve"> de </w:t>
      </w:r>
      <w:proofErr w:type="spellStart"/>
      <w:r>
        <w:rPr>
          <w:rFonts w:ascii="New serif" w:hAnsi="New serif"/>
          <w:bCs/>
          <w:color w:val="1D2228"/>
        </w:rPr>
        <w:t>Bourgueil</w:t>
      </w:r>
      <w:proofErr w:type="spellEnd"/>
      <w:r w:rsidR="00DE0D55">
        <w:rPr>
          <w:rFonts w:ascii="New serif" w:hAnsi="New serif" w:hint="eastAsia"/>
          <w:bCs/>
          <w:color w:val="1D2228"/>
        </w:rPr>
        <w:t>”</w:t>
      </w:r>
      <w:r w:rsidR="00DE0D55">
        <w:rPr>
          <w:rFonts w:ascii="New serif" w:hAnsi="New serif"/>
          <w:bCs/>
          <w:color w:val="1D2228"/>
        </w:rPr>
        <w:t>.</w:t>
      </w: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  <w:r>
        <w:rPr>
          <w:color w:val="1D2228"/>
        </w:rPr>
        <w:t xml:space="preserve">CHARTIER, Roger. </w:t>
      </w:r>
      <w:r w:rsidRPr="0096251E">
        <w:rPr>
          <w:i/>
          <w:color w:val="1D2228"/>
        </w:rPr>
        <w:t>Inscrever e apagar</w:t>
      </w:r>
      <w:r>
        <w:rPr>
          <w:color w:val="1D2228"/>
        </w:rPr>
        <w:t>: cultura escrita e literatura, séculos XI-XVIII. Trad</w:t>
      </w:r>
      <w:r w:rsidRPr="004E665A">
        <w:rPr>
          <w:color w:val="1D2228"/>
        </w:rPr>
        <w:t>.</w:t>
      </w:r>
      <w:r>
        <w:rPr>
          <w:color w:val="1D2228"/>
        </w:rPr>
        <w:t xml:space="preserve"> </w:t>
      </w:r>
      <w:proofErr w:type="spellStart"/>
      <w:r>
        <w:rPr>
          <w:color w:val="1D2228"/>
        </w:rPr>
        <w:t>Luzmara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Curcino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Feerreira</w:t>
      </w:r>
      <w:proofErr w:type="spellEnd"/>
      <w:r>
        <w:rPr>
          <w:color w:val="1D2228"/>
        </w:rPr>
        <w:t>. São Paulo, Ed. UNESP, 2007.</w:t>
      </w: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  <w:r>
        <w:rPr>
          <w:color w:val="1D2228"/>
        </w:rPr>
        <w:t>Aula 9: A forma do livro</w:t>
      </w:r>
    </w:p>
    <w:p w:rsidR="0096251E" w:rsidRDefault="00DE0D55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  <w:r>
        <w:rPr>
          <w:color w:val="1D2228"/>
        </w:rPr>
        <w:t>“</w:t>
      </w:r>
      <w:r w:rsidR="0096251E">
        <w:rPr>
          <w:color w:val="1D2228"/>
        </w:rPr>
        <w:t>A forma do livro</w:t>
      </w:r>
      <w:r>
        <w:rPr>
          <w:color w:val="1D2228"/>
        </w:rPr>
        <w:t>”</w:t>
      </w:r>
      <w:r w:rsidR="00714567">
        <w:rPr>
          <w:color w:val="1D2228"/>
        </w:rPr>
        <w:t>.</w:t>
      </w:r>
    </w:p>
    <w:p w:rsidR="0096251E" w:rsidRPr="004E665A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  <w:sz w:val="20"/>
          <w:szCs w:val="20"/>
        </w:rPr>
      </w:pPr>
      <w:r w:rsidRPr="004E665A">
        <w:rPr>
          <w:color w:val="1D2228"/>
        </w:rPr>
        <w:t>MANGUEL, Alberto. </w:t>
      </w:r>
      <w:r w:rsidRPr="004E665A">
        <w:rPr>
          <w:i/>
          <w:iCs/>
          <w:color w:val="1D2228"/>
        </w:rPr>
        <w:t>Uma história da leitura</w:t>
      </w:r>
      <w:r w:rsidRPr="004E665A">
        <w:rPr>
          <w:color w:val="1D2228"/>
        </w:rPr>
        <w:t>. Trad. Pedro Maia Soares. São Paulo: Cia das Letras, 1997.</w:t>
      </w: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  <w:r>
        <w:rPr>
          <w:color w:val="1D2228"/>
        </w:rPr>
        <w:t>Aula 10: Le</w:t>
      </w:r>
      <w:r w:rsidR="00714567">
        <w:rPr>
          <w:color w:val="1D2228"/>
        </w:rPr>
        <w:t>ituras públicas e privadas</w:t>
      </w:r>
    </w:p>
    <w:p w:rsidR="0096251E" w:rsidRDefault="00DE0D55" w:rsidP="0096251E">
      <w:pPr>
        <w:pStyle w:val="yiv4500905415gmail-msofootnotetext"/>
        <w:shd w:val="clear" w:color="auto" w:fill="FFFFFF"/>
        <w:spacing w:before="0" w:beforeAutospacing="0" w:after="0" w:afterAutospacing="0"/>
        <w:ind w:right="79"/>
        <w:jc w:val="both"/>
        <w:rPr>
          <w:color w:val="1D2228"/>
        </w:rPr>
      </w:pPr>
      <w:r>
        <w:rPr>
          <w:color w:val="1D2228"/>
        </w:rPr>
        <w:t>“</w:t>
      </w:r>
      <w:r w:rsidR="0096251E">
        <w:rPr>
          <w:color w:val="1D2228"/>
        </w:rPr>
        <w:t>A leitura ouvida &amp; Leitura na intimidade</w:t>
      </w:r>
      <w:r>
        <w:rPr>
          <w:color w:val="1D2228"/>
        </w:rPr>
        <w:t>”</w:t>
      </w:r>
      <w:r w:rsidR="00714567">
        <w:rPr>
          <w:color w:val="1D2228"/>
        </w:rPr>
        <w:t>.</w:t>
      </w: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4E665A">
        <w:rPr>
          <w:color w:val="1D2228"/>
        </w:rPr>
        <w:t>MANGUEL, Alberto. </w:t>
      </w:r>
      <w:r w:rsidRPr="004E665A">
        <w:rPr>
          <w:i/>
          <w:iCs/>
          <w:color w:val="1D2228"/>
        </w:rPr>
        <w:t>Uma história da leitura</w:t>
      </w:r>
      <w:r w:rsidRPr="004E665A">
        <w:rPr>
          <w:color w:val="1D2228"/>
        </w:rPr>
        <w:t>. Trad. Pedro Maia Soares. São Paulo: Cia das Letras, 1997.</w:t>
      </w: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</w:rPr>
      </w:pPr>
    </w:p>
    <w:p w:rsidR="0096251E" w:rsidRDefault="0096251E" w:rsidP="0096251E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 xml:space="preserve">Aula 11: </w:t>
      </w:r>
      <w:r w:rsidR="00714567">
        <w:rPr>
          <w:color w:val="1D2228"/>
        </w:rPr>
        <w:t>Há regras para ler?</w:t>
      </w:r>
    </w:p>
    <w:p w:rsidR="00714567" w:rsidRDefault="00DE0D55" w:rsidP="0096251E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>“</w:t>
      </w:r>
      <w:r w:rsidR="00714567">
        <w:rPr>
          <w:color w:val="1D2228"/>
        </w:rPr>
        <w:t>Da correta maneira de ler: leituras das Belas Letras no Brasil colonial</w:t>
      </w:r>
      <w:r>
        <w:rPr>
          <w:color w:val="1D2228"/>
        </w:rPr>
        <w:t>”</w:t>
      </w:r>
      <w:r w:rsidR="00714567">
        <w:rPr>
          <w:color w:val="1D2228"/>
        </w:rPr>
        <w:t>.</w:t>
      </w:r>
    </w:p>
    <w:p w:rsidR="00714567" w:rsidRDefault="00714567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4E665A">
        <w:rPr>
          <w:color w:val="1D2228"/>
        </w:rPr>
        <w:t>ABREU, Márcia (org.). </w:t>
      </w:r>
      <w:r w:rsidRPr="004E665A">
        <w:rPr>
          <w:i/>
          <w:iCs/>
          <w:color w:val="1D2228"/>
        </w:rPr>
        <w:t>Leitura, História e História da Leitura</w:t>
      </w:r>
      <w:r w:rsidRPr="004E665A">
        <w:rPr>
          <w:color w:val="1D2228"/>
        </w:rPr>
        <w:t>. Campinas: Mercado de Letras; São Paulo: Fapesp, 1999.</w:t>
      </w:r>
    </w:p>
    <w:p w:rsidR="00714567" w:rsidRDefault="00714567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</w:p>
    <w:p w:rsidR="00714567" w:rsidRDefault="00714567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lastRenderedPageBreak/>
        <w:t>Aula 12: Um bom negócio</w:t>
      </w:r>
    </w:p>
    <w:p w:rsidR="00714567" w:rsidRDefault="00DE0D55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>“</w:t>
      </w:r>
      <w:r w:rsidR="00714567">
        <w:rPr>
          <w:color w:val="1D2228"/>
        </w:rPr>
        <w:t xml:space="preserve">Os irmãos </w:t>
      </w:r>
      <w:proofErr w:type="spellStart"/>
      <w:r w:rsidR="00714567">
        <w:rPr>
          <w:color w:val="1D2228"/>
        </w:rPr>
        <w:t>Garnier</w:t>
      </w:r>
      <w:proofErr w:type="spellEnd"/>
      <w:r w:rsidR="00714567">
        <w:rPr>
          <w:color w:val="1D2228"/>
        </w:rPr>
        <w:t xml:space="preserve">, os </w:t>
      </w:r>
      <w:proofErr w:type="spellStart"/>
      <w:r w:rsidR="00714567">
        <w:rPr>
          <w:color w:val="1D2228"/>
        </w:rPr>
        <w:t>Hetzel</w:t>
      </w:r>
      <w:proofErr w:type="spellEnd"/>
      <w:r w:rsidR="00714567">
        <w:rPr>
          <w:color w:val="1D2228"/>
        </w:rPr>
        <w:t xml:space="preserve"> pai e filho, Pierre </w:t>
      </w:r>
      <w:proofErr w:type="spellStart"/>
      <w:r w:rsidR="00714567">
        <w:rPr>
          <w:color w:val="1D2228"/>
        </w:rPr>
        <w:t>Larrousse</w:t>
      </w:r>
      <w:proofErr w:type="spellEnd"/>
      <w:r w:rsidR="00714567">
        <w:rPr>
          <w:color w:val="1D2228"/>
        </w:rPr>
        <w:t xml:space="preserve"> e os seus ou as verdadeiras grandezas da edição</w:t>
      </w:r>
      <w:r>
        <w:rPr>
          <w:color w:val="1D2228"/>
        </w:rPr>
        <w:t>”</w:t>
      </w:r>
      <w:r w:rsidR="00714567">
        <w:rPr>
          <w:color w:val="1D2228"/>
        </w:rPr>
        <w:t>.</w:t>
      </w:r>
    </w:p>
    <w:p w:rsidR="00714567" w:rsidRDefault="00714567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 xml:space="preserve">MOLLIER, Jean-Ives. </w:t>
      </w:r>
      <w:r w:rsidRPr="00421748">
        <w:rPr>
          <w:i/>
          <w:color w:val="1D2228"/>
        </w:rPr>
        <w:t>O dinheiro e as letras</w:t>
      </w:r>
      <w:r>
        <w:rPr>
          <w:color w:val="1D2228"/>
        </w:rPr>
        <w:t xml:space="preserve">: história do Capitalismo Editorial. Trad. Katia </w:t>
      </w:r>
      <w:proofErr w:type="spellStart"/>
      <w:r>
        <w:rPr>
          <w:color w:val="1D2228"/>
        </w:rPr>
        <w:t>Aily</w:t>
      </w:r>
      <w:proofErr w:type="spellEnd"/>
      <w:r>
        <w:rPr>
          <w:color w:val="1D2228"/>
        </w:rPr>
        <w:t xml:space="preserve"> Franco de Camargo</w:t>
      </w:r>
      <w:r w:rsidR="00421748">
        <w:rPr>
          <w:color w:val="1D2228"/>
        </w:rPr>
        <w:t>. São Paulo: Companhia das Letras, 2010.</w:t>
      </w:r>
    </w:p>
    <w:p w:rsidR="00421748" w:rsidRDefault="00421748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</w:p>
    <w:p w:rsidR="00421748" w:rsidRDefault="00421748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>Aula 13: O mercado dos bens simbólicos</w:t>
      </w:r>
    </w:p>
    <w:p w:rsidR="00421748" w:rsidRDefault="00DE0D55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>“</w:t>
      </w:r>
      <w:r w:rsidR="00421748">
        <w:rPr>
          <w:color w:val="1D2228"/>
        </w:rPr>
        <w:t>O mercado dos bens simbólicos</w:t>
      </w:r>
      <w:r>
        <w:rPr>
          <w:color w:val="1D2228"/>
        </w:rPr>
        <w:t>”</w:t>
      </w:r>
      <w:r w:rsidR="00421748">
        <w:rPr>
          <w:color w:val="1D2228"/>
        </w:rPr>
        <w:t>.</w:t>
      </w:r>
    </w:p>
    <w:p w:rsidR="00421748" w:rsidRPr="004E665A" w:rsidRDefault="00421748" w:rsidP="00DE0D55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4E665A">
        <w:rPr>
          <w:color w:val="1D2228"/>
        </w:rPr>
        <w:t xml:space="preserve">BOURDIEU, Pierre. </w:t>
      </w:r>
      <w:r w:rsidRPr="00421748">
        <w:rPr>
          <w:i/>
          <w:color w:val="1D2228"/>
        </w:rPr>
        <w:t>A economia das trocas simbólicas</w:t>
      </w:r>
      <w:r>
        <w:rPr>
          <w:color w:val="1D2228"/>
        </w:rPr>
        <w:t xml:space="preserve">. </w:t>
      </w:r>
      <w:r w:rsidR="00DE0D55">
        <w:rPr>
          <w:color w:val="1D2228"/>
        </w:rPr>
        <w:t xml:space="preserve">(Sérgio </w:t>
      </w:r>
      <w:proofErr w:type="spellStart"/>
      <w:r w:rsidR="00DE0D55">
        <w:rPr>
          <w:color w:val="1D2228"/>
        </w:rPr>
        <w:t>Miceli</w:t>
      </w:r>
      <w:proofErr w:type="spellEnd"/>
      <w:r w:rsidR="00DE0D55">
        <w:rPr>
          <w:color w:val="1D2228"/>
        </w:rPr>
        <w:t xml:space="preserve"> Introdução, organização e seleção). </w:t>
      </w:r>
      <w:r>
        <w:rPr>
          <w:color w:val="1D2228"/>
        </w:rPr>
        <w:t>São Paulo: Perspectiva, 2013.</w:t>
      </w:r>
    </w:p>
    <w:p w:rsidR="00421748" w:rsidRDefault="00421748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</w:p>
    <w:p w:rsidR="00421748" w:rsidRDefault="00421748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>Aula 14: É o fim?</w:t>
      </w:r>
    </w:p>
    <w:p w:rsidR="00421748" w:rsidRDefault="00DE0D55" w:rsidP="00714567">
      <w:pPr>
        <w:pStyle w:val="yiv4500905415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color w:val="1D2228"/>
        </w:rPr>
        <w:t>“</w:t>
      </w:r>
      <w:r w:rsidR="00421748">
        <w:rPr>
          <w:color w:val="1D2228"/>
        </w:rPr>
        <w:t>Lendo o futuro</w:t>
      </w:r>
      <w:r>
        <w:rPr>
          <w:color w:val="1D2228"/>
        </w:rPr>
        <w:t>”</w:t>
      </w:r>
      <w:r w:rsidR="00421748">
        <w:rPr>
          <w:color w:val="1D2228"/>
        </w:rPr>
        <w:t>.</w:t>
      </w:r>
    </w:p>
    <w:p w:rsidR="00421748" w:rsidRDefault="00421748" w:rsidP="00421748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4E665A">
        <w:rPr>
          <w:color w:val="1D2228"/>
        </w:rPr>
        <w:t>FISCHER, Steven Roger. </w:t>
      </w:r>
      <w:r w:rsidRPr="004E665A">
        <w:rPr>
          <w:i/>
          <w:iCs/>
          <w:color w:val="1D2228"/>
        </w:rPr>
        <w:t>História da Leitura</w:t>
      </w:r>
      <w:r w:rsidRPr="004E665A">
        <w:rPr>
          <w:color w:val="1D2228"/>
        </w:rPr>
        <w:t>. Trad. Cláudia Freire. São Paulo: Ed. UNESP, 2006.</w:t>
      </w:r>
    </w:p>
    <w:p w:rsidR="00421748" w:rsidRDefault="00421748" w:rsidP="00421748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</w:rPr>
      </w:pPr>
    </w:p>
    <w:p w:rsidR="00421748" w:rsidRPr="004E665A" w:rsidRDefault="00421748" w:rsidP="00421748">
      <w:pPr>
        <w:pStyle w:val="yiv4500905415gmail-msofootnotetext"/>
        <w:shd w:val="clear" w:color="auto" w:fill="FFFFFF"/>
        <w:spacing w:before="0" w:beforeAutospacing="0" w:after="0" w:afterAutospacing="0"/>
        <w:jc w:val="both"/>
        <w:rPr>
          <w:color w:val="1D2228"/>
          <w:sz w:val="20"/>
          <w:szCs w:val="20"/>
        </w:rPr>
      </w:pPr>
      <w:r>
        <w:rPr>
          <w:color w:val="1D2228"/>
        </w:rPr>
        <w:t xml:space="preserve">Aula 15: </w:t>
      </w:r>
      <w:r w:rsidR="00DE0D55">
        <w:rPr>
          <w:color w:val="1D2228"/>
        </w:rPr>
        <w:t>Seminários</w:t>
      </w:r>
    </w:p>
    <w:p w:rsidR="002969B5" w:rsidRDefault="002969B5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b/>
          <w:bCs/>
          <w:color w:val="1D2228"/>
        </w:rPr>
      </w:pPr>
    </w:p>
    <w:p w:rsidR="008A0C80" w:rsidRDefault="008A0C80" w:rsidP="008A0C8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b/>
          <w:bCs/>
          <w:color w:val="1D2228"/>
        </w:rPr>
        <w:t>Referências</w:t>
      </w:r>
      <w:r>
        <w:rPr>
          <w:rFonts w:ascii="New serif" w:hAnsi="New serif"/>
          <w:color w:val="1D2228"/>
        </w:rPr>
        <w:t>:</w:t>
      </w:r>
    </w:p>
    <w:p w:rsidR="008A0C80" w:rsidRPr="004E665A" w:rsidRDefault="008A0C80" w:rsidP="004E665A">
      <w:pPr>
        <w:pStyle w:val="yiv4500905415msonormal"/>
        <w:shd w:val="clear" w:color="auto" w:fill="FFFFFF"/>
        <w:spacing w:before="0" w:beforeAutospacing="0" w:after="0" w:afterAutospacing="0"/>
        <w:ind w:firstLine="709"/>
        <w:jc w:val="both"/>
        <w:rPr>
          <w:color w:val="1D2228"/>
        </w:rPr>
      </w:pPr>
      <w:r w:rsidRPr="004E665A">
        <w:rPr>
          <w:color w:val="1D2228"/>
        </w:rPr>
        <w:t>ABREU, Márcia (org.). </w:t>
      </w:r>
      <w:r w:rsidRPr="004E665A">
        <w:rPr>
          <w:i/>
          <w:iCs/>
          <w:color w:val="1D2228"/>
        </w:rPr>
        <w:t>Leitura, História e História da Leitura</w:t>
      </w:r>
      <w:r w:rsidRPr="004E665A">
        <w:rPr>
          <w:color w:val="1D2228"/>
        </w:rPr>
        <w:t>. Campinas: Mercado de Letras; São Paulo: Fapesp, 1999.</w:t>
      </w:r>
    </w:p>
    <w:p w:rsidR="004E665A" w:rsidRPr="004E665A" w:rsidRDefault="004E665A" w:rsidP="004E665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D2228"/>
        </w:rPr>
      </w:pPr>
      <w:r w:rsidRPr="004E665A">
        <w:rPr>
          <w:bCs/>
          <w:color w:val="1D2228"/>
        </w:rPr>
        <w:t xml:space="preserve">BIGNOTTO, </w:t>
      </w:r>
      <w:proofErr w:type="spellStart"/>
      <w:r w:rsidRPr="004E665A">
        <w:rPr>
          <w:bCs/>
          <w:color w:val="1D2228"/>
        </w:rPr>
        <w:t>Cilza</w:t>
      </w:r>
      <w:proofErr w:type="spellEnd"/>
      <w:r w:rsidRPr="004E665A">
        <w:rPr>
          <w:bCs/>
          <w:color w:val="1D2228"/>
        </w:rPr>
        <w:t xml:space="preserve"> Carla. </w:t>
      </w:r>
      <w:r w:rsidRPr="004E665A">
        <w:rPr>
          <w:bCs/>
          <w:i/>
          <w:color w:val="1D2228"/>
        </w:rPr>
        <w:t>Figuras de autor, figuras de editor</w:t>
      </w:r>
      <w:r w:rsidRPr="004E665A">
        <w:rPr>
          <w:bCs/>
          <w:color w:val="1D2228"/>
        </w:rPr>
        <w:t>: as práticas editoriais de Monteiro Lobato. São Paulo: UNESP, 2018.</w:t>
      </w:r>
    </w:p>
    <w:p w:rsidR="00421748" w:rsidRPr="004E665A" w:rsidRDefault="008A0C80" w:rsidP="00421748">
      <w:pPr>
        <w:pStyle w:val="yiv4500905415msonormal"/>
        <w:shd w:val="clear" w:color="auto" w:fill="FFFFFF"/>
        <w:spacing w:before="0" w:beforeAutospacing="0" w:after="0" w:afterAutospacing="0"/>
        <w:ind w:firstLine="709"/>
        <w:jc w:val="both"/>
        <w:rPr>
          <w:color w:val="1D2228"/>
        </w:rPr>
      </w:pPr>
      <w:r w:rsidRPr="004E665A">
        <w:rPr>
          <w:color w:val="1D2228"/>
        </w:rPr>
        <w:t xml:space="preserve">BOURDIEU, Pierre. </w:t>
      </w:r>
      <w:r w:rsidR="00421748" w:rsidRPr="004E665A">
        <w:rPr>
          <w:color w:val="1D2228"/>
        </w:rPr>
        <w:t xml:space="preserve">BOURDIEU, Pierre. </w:t>
      </w:r>
      <w:r w:rsidR="00421748" w:rsidRPr="00421748">
        <w:rPr>
          <w:i/>
          <w:color w:val="1D2228"/>
        </w:rPr>
        <w:t>A economia das trocas simbólicas</w:t>
      </w:r>
      <w:r w:rsidR="00421748">
        <w:rPr>
          <w:color w:val="1D2228"/>
        </w:rPr>
        <w:t xml:space="preserve">. (Sérgio </w:t>
      </w:r>
      <w:proofErr w:type="spellStart"/>
      <w:r w:rsidR="00421748">
        <w:rPr>
          <w:color w:val="1D2228"/>
        </w:rPr>
        <w:t>Miceli</w:t>
      </w:r>
      <w:proofErr w:type="spellEnd"/>
      <w:r w:rsidR="00421748">
        <w:rPr>
          <w:color w:val="1D2228"/>
        </w:rPr>
        <w:t xml:space="preserve"> Introdução, organização e seleção). São Paulo: Perspectiva, 2013.</w:t>
      </w:r>
    </w:p>
    <w:p w:rsidR="004E665A" w:rsidRPr="004E665A" w:rsidRDefault="004E665A" w:rsidP="004E665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D2228"/>
        </w:rPr>
      </w:pPr>
      <w:r w:rsidRPr="004E665A">
        <w:rPr>
          <w:color w:val="1D2228"/>
        </w:rPr>
        <w:t xml:space="preserve">CALVINO, Ítalo. </w:t>
      </w:r>
      <w:r w:rsidRPr="004E665A">
        <w:rPr>
          <w:i/>
          <w:color w:val="1D2228"/>
        </w:rPr>
        <w:t>Mundo escrito e mundo não escrito – Artigos, conferências e entrevistas</w:t>
      </w:r>
      <w:r w:rsidRPr="004E665A">
        <w:rPr>
          <w:color w:val="1D2228"/>
        </w:rPr>
        <w:t>. (Trad. Maurício Santana Dias). São Paulo: Cia das Letras, 2015.</w:t>
      </w:r>
    </w:p>
    <w:p w:rsidR="008A0C80" w:rsidRPr="004E665A" w:rsidRDefault="0096251E" w:rsidP="004E665A">
      <w:pPr>
        <w:pStyle w:val="yiv4500905415gmail-msofootnotetext"/>
        <w:shd w:val="clear" w:color="auto" w:fill="FFFFFF"/>
        <w:spacing w:before="0" w:beforeAutospacing="0" w:after="0" w:afterAutospacing="0"/>
        <w:ind w:right="79" w:firstLine="709"/>
        <w:jc w:val="both"/>
        <w:rPr>
          <w:color w:val="1D2228"/>
        </w:rPr>
      </w:pPr>
      <w:r>
        <w:rPr>
          <w:color w:val="1D2228"/>
        </w:rPr>
        <w:t xml:space="preserve">CHARTIER, Roger. </w:t>
      </w:r>
      <w:r w:rsidRPr="0096251E">
        <w:rPr>
          <w:i/>
          <w:color w:val="1D2228"/>
        </w:rPr>
        <w:t>Inscrever e apagar</w:t>
      </w:r>
      <w:r>
        <w:rPr>
          <w:color w:val="1D2228"/>
        </w:rPr>
        <w:t>: cultura escrita e literatura, séculos XI-XVIII. Trad</w:t>
      </w:r>
      <w:r w:rsidR="008A0C80" w:rsidRPr="004E665A">
        <w:rPr>
          <w:color w:val="1D2228"/>
        </w:rPr>
        <w:t>.</w:t>
      </w:r>
      <w:r>
        <w:rPr>
          <w:color w:val="1D2228"/>
        </w:rPr>
        <w:t xml:space="preserve"> </w:t>
      </w:r>
      <w:proofErr w:type="spellStart"/>
      <w:r>
        <w:rPr>
          <w:color w:val="1D2228"/>
        </w:rPr>
        <w:t>Luzmara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Curcino</w:t>
      </w:r>
      <w:proofErr w:type="spellEnd"/>
      <w:r>
        <w:rPr>
          <w:color w:val="1D2228"/>
        </w:rPr>
        <w:t xml:space="preserve"> </w:t>
      </w:r>
      <w:proofErr w:type="spellStart"/>
      <w:r>
        <w:rPr>
          <w:color w:val="1D2228"/>
        </w:rPr>
        <w:t>Feerreira</w:t>
      </w:r>
      <w:proofErr w:type="spellEnd"/>
      <w:r>
        <w:rPr>
          <w:color w:val="1D2228"/>
        </w:rPr>
        <w:t>. São Paulo, Ed. UNESP, 2007.</w:t>
      </w:r>
    </w:p>
    <w:p w:rsidR="004E665A" w:rsidRPr="004E665A" w:rsidRDefault="004E665A" w:rsidP="004E66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4E665A">
        <w:rPr>
          <w:color w:val="1D2228"/>
        </w:rPr>
        <w:t xml:space="preserve">            _____. </w:t>
      </w:r>
      <w:r w:rsidRPr="004E665A">
        <w:rPr>
          <w:i/>
          <w:color w:val="1D2228"/>
        </w:rPr>
        <w:t>A força das representações</w:t>
      </w:r>
      <w:r w:rsidRPr="004E665A">
        <w:rPr>
          <w:color w:val="1D2228"/>
        </w:rPr>
        <w:t xml:space="preserve">: história e ficção (João César de Castro </w:t>
      </w:r>
      <w:proofErr w:type="spellStart"/>
      <w:r w:rsidRPr="004E665A">
        <w:rPr>
          <w:color w:val="1D2228"/>
        </w:rPr>
        <w:t>Rochar</w:t>
      </w:r>
      <w:proofErr w:type="spellEnd"/>
      <w:r w:rsidRPr="004E665A">
        <w:rPr>
          <w:color w:val="1D2228"/>
        </w:rPr>
        <w:t>-org.). Chapecó: Argos, 2011.</w:t>
      </w:r>
    </w:p>
    <w:p w:rsidR="004E665A" w:rsidRPr="004E665A" w:rsidRDefault="004E665A" w:rsidP="004E665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D2228"/>
        </w:rPr>
      </w:pPr>
      <w:r w:rsidRPr="004E665A">
        <w:rPr>
          <w:bCs/>
          <w:color w:val="1D2228"/>
        </w:rPr>
        <w:t>COMPAGNON, Antoine</w:t>
      </w:r>
      <w:r w:rsidRPr="004E665A">
        <w:rPr>
          <w:bCs/>
          <w:i/>
          <w:color w:val="1D2228"/>
        </w:rPr>
        <w:t>. O demônio da Teoria</w:t>
      </w:r>
      <w:r w:rsidRPr="004E665A">
        <w:rPr>
          <w:bCs/>
          <w:color w:val="1D2228"/>
        </w:rPr>
        <w:t>: literatura e senso comum. 2 ed. Belo Horizonte: UFMG, 2012.</w:t>
      </w:r>
    </w:p>
    <w:p w:rsidR="008A0C80" w:rsidRPr="004E665A" w:rsidRDefault="008A0C80" w:rsidP="004E665A">
      <w:pPr>
        <w:pStyle w:val="yiv4500905415gmail-msofootnotetext"/>
        <w:shd w:val="clear" w:color="auto" w:fill="FFFFFF"/>
        <w:spacing w:before="0" w:beforeAutospacing="0" w:after="0" w:afterAutospacing="0"/>
        <w:ind w:firstLine="709"/>
        <w:jc w:val="both"/>
        <w:rPr>
          <w:color w:val="1D2228"/>
          <w:sz w:val="20"/>
          <w:szCs w:val="20"/>
        </w:rPr>
      </w:pPr>
      <w:r w:rsidRPr="004E665A">
        <w:rPr>
          <w:color w:val="1D2228"/>
        </w:rPr>
        <w:t>FISCHER, Steven Roger. </w:t>
      </w:r>
      <w:r w:rsidRPr="004E665A">
        <w:rPr>
          <w:i/>
          <w:iCs/>
          <w:color w:val="1D2228"/>
        </w:rPr>
        <w:t>História da Leitura</w:t>
      </w:r>
      <w:r w:rsidRPr="004E665A">
        <w:rPr>
          <w:color w:val="1D2228"/>
        </w:rPr>
        <w:t>. Trad. Cláudia Freire. São Paulo: Ed. UNESP, 2006.</w:t>
      </w:r>
    </w:p>
    <w:p w:rsidR="008A0C80" w:rsidRDefault="008A0C80" w:rsidP="004E665A">
      <w:pPr>
        <w:pStyle w:val="yiv4500905415gmail-msofootnotetext"/>
        <w:shd w:val="clear" w:color="auto" w:fill="FFFFFF"/>
        <w:spacing w:before="0" w:beforeAutospacing="0" w:after="0" w:afterAutospacing="0"/>
        <w:ind w:firstLine="709"/>
        <w:jc w:val="both"/>
        <w:rPr>
          <w:color w:val="1D2228"/>
        </w:rPr>
      </w:pPr>
      <w:r w:rsidRPr="004E665A">
        <w:rPr>
          <w:color w:val="1D2228"/>
        </w:rPr>
        <w:t>MANGUEL, Alberto. </w:t>
      </w:r>
      <w:r w:rsidRPr="004E665A">
        <w:rPr>
          <w:i/>
          <w:iCs/>
          <w:color w:val="1D2228"/>
        </w:rPr>
        <w:t>Uma história da leitura</w:t>
      </w:r>
      <w:r w:rsidRPr="004E665A">
        <w:rPr>
          <w:color w:val="1D2228"/>
        </w:rPr>
        <w:t>. Trad. Pedro Maia Soares. São Paulo: Cia das Letras, 1997.</w:t>
      </w:r>
    </w:p>
    <w:p w:rsidR="00421748" w:rsidRDefault="00421748" w:rsidP="00421748">
      <w:pPr>
        <w:pStyle w:val="yiv4500905415msonormal"/>
        <w:shd w:val="clear" w:color="auto" w:fill="FFFFFF"/>
        <w:spacing w:before="0" w:beforeAutospacing="0" w:after="0" w:afterAutospacing="0"/>
        <w:ind w:firstLine="709"/>
        <w:jc w:val="both"/>
        <w:rPr>
          <w:color w:val="1D2228"/>
        </w:rPr>
      </w:pPr>
      <w:r>
        <w:rPr>
          <w:color w:val="1D2228"/>
        </w:rPr>
        <w:t xml:space="preserve">MOLLIER, Jean-Ives. </w:t>
      </w:r>
      <w:r w:rsidRPr="00421748">
        <w:rPr>
          <w:i/>
          <w:color w:val="1D2228"/>
        </w:rPr>
        <w:t>O dinheiro e as letras</w:t>
      </w:r>
      <w:r>
        <w:rPr>
          <w:color w:val="1D2228"/>
        </w:rPr>
        <w:t xml:space="preserve">: história do Capitalismo Editorial. Trad. Katia </w:t>
      </w:r>
      <w:proofErr w:type="spellStart"/>
      <w:r>
        <w:rPr>
          <w:color w:val="1D2228"/>
        </w:rPr>
        <w:t>Aily</w:t>
      </w:r>
      <w:proofErr w:type="spellEnd"/>
      <w:r>
        <w:rPr>
          <w:color w:val="1D2228"/>
        </w:rPr>
        <w:t xml:space="preserve"> Franco de Camargo. São Paulo: Companhia das Letras, 2010.</w:t>
      </w:r>
    </w:p>
    <w:p w:rsidR="00421748" w:rsidRPr="004E665A" w:rsidRDefault="00421748" w:rsidP="004E665A">
      <w:pPr>
        <w:pStyle w:val="yiv4500905415gmail-msofootnotetext"/>
        <w:shd w:val="clear" w:color="auto" w:fill="FFFFFF"/>
        <w:spacing w:before="0" w:beforeAutospacing="0" w:after="0" w:afterAutospacing="0"/>
        <w:ind w:firstLine="709"/>
        <w:jc w:val="both"/>
        <w:rPr>
          <w:color w:val="1D2228"/>
          <w:sz w:val="20"/>
          <w:szCs w:val="20"/>
        </w:rPr>
      </w:pPr>
    </w:p>
    <w:p w:rsidR="00AC0387" w:rsidRDefault="00AC0387"/>
    <w:sectPr w:rsidR="00AC0387" w:rsidSect="0092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6B6"/>
    <w:multiLevelType w:val="hybridMultilevel"/>
    <w:tmpl w:val="7E10D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4AD"/>
    <w:multiLevelType w:val="hybridMultilevel"/>
    <w:tmpl w:val="00EA4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C13CD"/>
    <w:multiLevelType w:val="hybridMultilevel"/>
    <w:tmpl w:val="98C8D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80"/>
    <w:rsid w:val="002969B5"/>
    <w:rsid w:val="00402222"/>
    <w:rsid w:val="00421748"/>
    <w:rsid w:val="004726D2"/>
    <w:rsid w:val="004D6E9A"/>
    <w:rsid w:val="004E665A"/>
    <w:rsid w:val="00590ED9"/>
    <w:rsid w:val="00680B08"/>
    <w:rsid w:val="00714567"/>
    <w:rsid w:val="008A0C80"/>
    <w:rsid w:val="00921109"/>
    <w:rsid w:val="009245CE"/>
    <w:rsid w:val="0096251E"/>
    <w:rsid w:val="00A27ADB"/>
    <w:rsid w:val="00AC0387"/>
    <w:rsid w:val="00B87603"/>
    <w:rsid w:val="00BF1B0F"/>
    <w:rsid w:val="00DE0D55"/>
    <w:rsid w:val="00E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0AD7-6D1C-49B2-B13F-2F7CF89C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09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500905415msonormal">
    <w:name w:val="yiv4500905415msonormal"/>
    <w:basedOn w:val="Normal"/>
    <w:rsid w:val="008A0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4500905415gmail-msofootnotetext">
    <w:name w:val="yiv4500905415gmail-msofootnotetext"/>
    <w:basedOn w:val="Normal"/>
    <w:rsid w:val="008A0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samuel</cp:lastModifiedBy>
  <cp:revision>3</cp:revision>
  <dcterms:created xsi:type="dcterms:W3CDTF">2019-07-08T17:34:00Z</dcterms:created>
  <dcterms:modified xsi:type="dcterms:W3CDTF">2019-07-10T11:28:00Z</dcterms:modified>
</cp:coreProperties>
</file>